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color w:val="17365D"/>
          <w:spacing w:val="5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color w:val="17365D"/>
          <w:spacing w:val="5"/>
          <w:position w:val="0"/>
          <w:sz w:val="52"/>
          <w:shd w:fill="auto" w:val="clear"/>
        </w:rPr>
        <w:t xml:space="preserve">Standardy Ochrony Ma</w:t>
      </w:r>
      <w:r>
        <w:rPr>
          <w:rFonts w:ascii="Calibri" w:hAnsi="Calibri" w:cs="Calibri" w:eastAsia="Calibri"/>
          <w:color w:val="17365D"/>
          <w:spacing w:val="5"/>
          <w:position w:val="0"/>
          <w:sz w:val="52"/>
          <w:shd w:fill="auto" w:val="clear"/>
        </w:rPr>
        <w:t xml:space="preserve">łoletnich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JIMI KARANKIEVITCH FOUNDATION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Dane rejestrowe Fundacji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JIMI KARANKIEVITCH FOUNDATION</w:t>
        <w:br/>
        <w:t xml:space="preserve">KRS: 0001057431</w:t>
        <w:br/>
        <w:t xml:space="preserve">NIP: 6912572373</w:t>
        <w:br/>
        <w:t xml:space="preserve">REGON: 526351525</w:t>
        <w:br/>
        <w:t xml:space="preserve">Adres: ul. Ignacego Daszy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ńskiego 27/5, 59-220 Legnica</w:t>
        <w:br/>
        <w:t xml:space="preserve">Data rejestracji: 11 września 2023</w:t>
        <w:br/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1. Postanowienia ogólne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—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 cel i zakres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Celem Standardów jest zapewnienie bezpiecze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ństwa małoletnim (osobom &lt;18 r.ż.) uczestniczącym w działaniach Fundacji, zapobieganie krzywdzeniu oraz określenie procedur zapobiegania, wykrywania i reagowania na przypadki krzywdzenia.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Standardy odnosz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się do wszystkich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łających w imieniu Fundacji: pracownik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(etat, umowy cywilnoprawne), wolontariuszy, 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praktykantów, wspó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łpracownik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beneficjentów programów oraz osób trzecich zatrudnianych przy wydarzeniach.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Standardy uwzgl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ędniają obowiązki wynikające z prawa polskiego oraz dobre praktyki organizacji pozarządowych (FDDS, Save the Children, UNICEF).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2. Definicje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Ma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łoletni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osoba poni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żej 18. roku życia.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Personel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pracownicy, wolontariusze, praktykanci, 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żyści,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łpracownicy i inne osoby działające w imieniu Fundacji.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Osoba odpowiedzialna za ochron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małoletnich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wyznaczona osoba w Fundacji, której zadaniem jest monitorowanie wdro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żenia Standard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przyjmowanie zg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łoszeń i koordynacja reakcji.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3. Zasada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„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dobra dziecka” i podstawowe zasady post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ępowania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Wszystkie decyzje i 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łania wobec małoletnich kierowane są ich najlepszym interesem. Niedopuszczalne jest stosowanie przemocy wobec małoletnich w jakiejkolwiek formie. Personel ma obowiązek szanować godność, prywatność i prawo do bezpieczeństwa każdego małoletniego.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4. Bezpieczna rekrutacja i weryfikacja personelu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Procedura bezpiecznej rekrutacji obejmuje: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weryfikacj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CV i referencji;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rozmow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kompetencyjną z elementami oceny pracy z dziećmi;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ązek przedstawienia aktualnego zaświadczenia z Krajowego Rejestru Karnego (KRK) oraz, w razie potrzeby, informacji z rejestr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dot. przest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ępstw na tle seksualnym;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podpisanie 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świadczenia o zapoznaniu się z Polityką oraz o odpowiedzialności karnej za złożenie fałszywego oświadczenia.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5. Kodeks post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ępowania (Code of Conduct)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Personel zobowi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ązany jest do: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utrzymywania profesjonalnych granic;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unikania sytuacji intymnych lub prywatnych spotka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 z małoletnimi poza sytuacjami formalnie zatwierdzonymi;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respektowania zasady uzyskania zgody ma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łoletniego/opiekun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na kontakt fizyczny;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zakazu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o charakterze seksualnym, picia alkoholu i używania substancji psychoaktywnych w obecności małoletnich;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zakazu utrwalania wizerunku ma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łoletniego do użytku prywatnego; zdjęcia do publikacji tylko po pisemnej zgodzie opiekun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6. Ochrona wizerunku i danych osobowych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Przetwarzanie danych osobowych ma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łoletnich odbywa się zgodnie z RODO i krajowymi przepisami. Zgoda opiekun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prawnych wymagana jest przed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ępnieniem wizerunku w mediach i materiałach promocyjnych. Publikacje muszą minimalizować ujawnianie informacji wrażliwych.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7. Ochrona online i zasady korzystania z urz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ądzeń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Fundacja zapewnia kontrol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i filtrowanie treści oraz nadz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 nad stanowiskami, z których ma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łoletni korzystają. Administrator IT ma obowiązek monitorowania zabezpieczeń oraz raportowania znalezienia szkodliwych treści.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8. Procedura zg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łaszania i reagowania na podejrzenie krzywdzenia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ązek zgłaszania: każdy pracownik ma obowiązek niezwłocznie zgłosić podejrzenie krzywdzenia do wyznaczonej osoby odpowiedzialnej za ochronę małoletnich.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Reakcja: wyznaczona osoba przyjmuje zg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łoszenie, dokumentuje je i, w zależności od wagi sprawy, zawiadamia odpowiednie instytucje (Policja, OPS, Pogotowie, Sąd Opiekuńczy). W sytuacji bezpośredniego zagrożenia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112.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Dokumentacja: notatka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łużbowa, rejestr interwencji, kopie pism.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9. Plan wsparcia dla ma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łoletniego po ujawnieniu krzywdzenia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 zg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łoszeniu Fundacja opracowuje indywidualny Plan Wsparcia obejmujący: zabezpieczenie bezpieczeństwa, wsparcie psychologiczne, informację i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łpracę z opiekunami, wsparcie prawne i medyczne oraz koordynację działań międzyinstytucjonalnych.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10. Poufno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ść i ochrona zgłaszających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Informacje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zgłoszeń objęte są zasadą poufności; ujawnianie informacji dopuszczalne tylko wobec instytucji uprawnionych. Fundacja chroni osoby zgłaszające przed reperkusjami i zapewnia wsparcie.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11. Szkolenia, komunikacja i wdra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żanie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Wszystkie osoby przed dopuszczeniem do kontaktu z ma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łoletnimi przechodzą szkolenie z Polityki Ochrony Małoletnich; obowiązkowe szkolenia okresowe co najmniej raz na 24 miesiące.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12. Monitorowanie, ewaluacja i aktualizacja Standardów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Fundacja dokonuje przegl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ądu Standard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co najmniej raz na 2 lata. Zmiany wprowadzane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ędą aneksem po zatwierdzeniu Zarządu.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13. Osoby odpowiedzialne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 Fundacji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Prezes Zarz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ądu: Jimi Karankiewicz</w:t>
        <w:br/>
        <w:t xml:space="preserve">  tel. kom.: +48 609839542 </w:t>
        <w:br/>
        <w:t xml:space="preserve">  e-mail: jimi@jk-f.eu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Wiceprezes Zarz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ądu: Kinga Kruczek</w:t>
        <w:br/>
        <w:t xml:space="preserve">  tel. kom.: +48 697109094; </w:t>
        <w:br/>
        <w:t xml:space="preserve">  e-mail: kinga@jk-f.eu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Osoba wyznaczona do spraw ochrony ma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łoletnich:</w:t>
        <w:br/>
        <w:t xml:space="preserve">- Koordynator ds. Ochrony Małoletnich: Kinga Kuczek;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tel. kom.: +48 697109094; </w:t>
        <w:br/>
        <w:t xml:space="preserve">e-mail: kinga@jk-f.eu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Telefon alarmowy fundacji: +48 609839542 (kontakt Prezes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</w:t>
        <w:br/>
        <w:t xml:space="preserve">E-mail kontaktowy Fundacji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biuro@jk-f.eu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